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5"/>
        <w:jc w:val="center"/>
        <w:rPr>
          <w:lang w:eastAsia="ja-JP"/>
          <w:rFonts w:asciiTheme="minorEastAsia" w:eastAsiaTheme="minorEastAsia" w:hAnsiTheme="minorEastAsia"/>
          <w:sz w:val="32"/>
          <w:szCs w:val="32"/>
          <w:u w:val="single" w:color="auto"/>
        </w:rPr>
      </w:pPr>
      <w:r>
        <w:rPr>
          <w:lang w:eastAsia="ja-JP"/>
          <w:rFonts w:asciiTheme="minorEastAsia" w:eastAsiaTheme="minorEastAsia" w:hAnsiTheme="minorEastAsia"/>
          <w:sz w:val="32"/>
          <w:szCs w:val="32"/>
          <w:u w:val="single" w:color="auto"/>
        </w:rPr>
        <w:t xml:space="preserve">《 2022年度会員資格更新のご案内 </w:t>
      </w:r>
      <w:r>
        <w:rPr>
          <w:lang w:eastAsia="ja-JP"/>
          <w:rFonts w:asciiTheme="minorEastAsia" w:eastAsiaTheme="minorEastAsia" w:hAnsiTheme="minorEastAsia"/>
          <w:sz w:val="32"/>
          <w:szCs w:val="32"/>
          <w:u w:val="single" w:color="auto"/>
        </w:rPr>
        <w:t>》</w:t>
      </w:r>
    </w:p>
    <w:p>
      <w:pPr>
        <w:pStyle w:val="2"/>
        <w:ind w:left="0"/>
        <w:jc w:val="right"/>
        <w:spacing w:after="120" w:afterLines="50" w:before="120" w:beforeLines="50" w:line="340" w:lineRule="exact"/>
        <w:rPr>
          <w:lang w:eastAsia="ja-JP"/>
          <w:rFonts w:asciiTheme="minorEastAsia" w:eastAsiaTheme="minorEastAsia" w:hAnsiTheme="minorEastAsia"/>
          <w:sz w:val="24"/>
          <w:szCs w:val="24"/>
        </w:rPr>
      </w:pPr>
      <w:r>
        <w:rPr>
          <w:lang w:eastAsia="ja-JP"/>
          <w:rFonts w:asciiTheme="minorEastAsia" w:eastAsiaTheme="minorEastAsia" w:hAnsiTheme="minorEastAsia"/>
          <w:sz w:val="24"/>
          <w:szCs w:val="24"/>
        </w:rPr>
        <w:t>２０２２年５月１６日</w:t>
      </w:r>
    </w:p>
    <w:p>
      <w:pPr>
        <w:pStyle w:val="2"/>
        <w:ind w:left="0"/>
        <w:spacing w:before="120" w:beforeLines="50" w:line="300" w:lineRule="exact"/>
        <w:rPr>
          <w:lang w:eastAsia="ja-JP"/>
          <w:rFonts w:ascii="ＭＳ 明朝" w:eastAsia="ＭＳ 明朝" w:hAnsi="ＭＳ 明朝"/>
          <w:sz w:val="24"/>
          <w:szCs w:val="24"/>
        </w:rPr>
      </w:pPr>
      <w:r>
        <w:rPr>
          <w:lang w:eastAsia="ja-JP"/>
          <w:rFonts w:ascii="ＭＳ 明朝" w:eastAsia="ＭＳ 明朝" w:hAnsi="ＭＳ 明朝" w:hint="eastAsia"/>
          <w:sz w:val="24"/>
          <w:szCs w:val="24"/>
        </w:rPr>
        <w:t>会員の皆様</w:t>
      </w:r>
    </w:p>
    <w:p>
      <w:pPr>
        <w:pStyle w:val="2"/>
        <w:ind w:left="0"/>
        <w:spacing w:before="120" w:beforeLines="50" w:line="300" w:lineRule="exact"/>
        <w:rPr>
          <w:lang w:eastAsia="ja-JP"/>
          <w:rFonts w:ascii="ＭＳ 明朝" w:eastAsia="ＭＳ 明朝" w:hAnsi="ＭＳ 明朝"/>
          <w:sz w:val="24"/>
          <w:szCs w:val="24"/>
        </w:rPr>
      </w:pPr>
      <w:r>
        <w:rPr>
          <w:lang w:eastAsia="ja-JP"/>
          <w:rFonts w:ascii="ＭＳ 明朝" w:eastAsia="ＭＳ 明朝" w:hAnsi="ＭＳ 明朝" w:hint="eastAsia"/>
          <w:sz w:val="24"/>
          <w:szCs w:val="24"/>
        </w:rPr>
        <w:t>いつも愛知善意ガイドネットワーク （</w:t>
      </w:r>
      <w:r>
        <w:rPr>
          <w:lang w:eastAsia="ja-JP"/>
          <w:rFonts w:ascii="ＭＳ 明朝" w:eastAsia="ＭＳ 明朝" w:hAnsi="ＭＳ 明朝" w:hint="eastAsia"/>
          <w:sz w:val="24"/>
          <w:szCs w:val="24"/>
          <w:kern w:val="28"/>
        </w:rPr>
        <w:t>AGGN</w:t>
      </w:r>
      <w:r>
        <w:rPr>
          <w:lang w:eastAsia="ja-JP"/>
          <w:rFonts w:ascii="ＭＳ 明朝" w:eastAsia="ＭＳ 明朝" w:hAnsi="ＭＳ 明朝"/>
          <w:sz w:val="24"/>
          <w:szCs w:val="24"/>
        </w:rPr>
        <w:t>）</w:t>
      </w:r>
      <w:r>
        <w:rPr>
          <w:lang w:eastAsia="ja-JP"/>
          <w:rFonts w:ascii="ＭＳ 明朝" w:eastAsia="ＭＳ 明朝" w:hAnsi="ＭＳ 明朝" w:hint="eastAsia"/>
          <w:sz w:val="24"/>
          <w:szCs w:val="24"/>
        </w:rPr>
        <w:t xml:space="preserve"> の活動にご協力をいただきありがとうございます。５月１５日の年次総会において、すべての議案が承認されたことをご報告申し上げます。つきましては、総会で可決された本年度予算案に基づき、本年度会費の納入をお願いいたします。</w:t>
      </w:r>
    </w:p>
    <w:p>
      <w:pPr>
        <w:pStyle w:val="2"/>
        <w:ind w:left="0"/>
        <w:spacing w:before="120" w:beforeLines="50" w:line="300" w:lineRule="exact"/>
        <w:rPr>
          <w:lang w:eastAsia="ja-JP"/>
          <w:rFonts w:ascii="ＭＳ 明朝" w:eastAsia="ＭＳ 明朝" w:hAnsi="ＭＳ 明朝"/>
          <w:sz w:val="24"/>
          <w:szCs w:val="24"/>
        </w:rPr>
      </w:pPr>
    </w:p>
    <w:p>
      <w:pPr>
        <w:spacing w:after="120" w:afterLines="50" w:line="300" w:lineRule="exact"/>
        <w:rPr>
          <w:rFonts w:ascii="ＭＳ 明朝" w:eastAsia="ＭＳ 明朝" w:hAnsi="ＭＳ 明朝"/>
          <w:bCs/>
          <w:sz w:val="24"/>
          <w:szCs w:val="24"/>
        </w:rPr>
      </w:pPr>
      <w:r>
        <w:rPr>
          <w:rFonts w:ascii="ＭＳ 明朝" w:eastAsia="ＭＳ 明朝" w:hAnsi="ＭＳ 明朝" w:hint="eastAsia"/>
          <w:bCs/>
          <w:sz w:val="24"/>
          <w:szCs w:val="24"/>
        </w:rPr>
        <w:t>★</w:t>
      </w:r>
      <w:r>
        <w:rPr>
          <w:lang w:eastAsia="ja-JP"/>
          <w:rFonts w:ascii="ＭＳ 明朝" w:eastAsia="ＭＳ 明朝" w:hAnsi="ＭＳ 明朝" w:hint="eastAsia"/>
          <w:bCs/>
          <w:sz w:val="24"/>
          <w:szCs w:val="24"/>
        </w:rPr>
        <w:t>会費の納入方法</w:t>
      </w:r>
    </w:p>
    <w:p>
      <w:pPr>
        <w:pStyle w:val="2"/>
        <w:ind w:left="0"/>
        <w:spacing w:line="300" w:lineRule="exact"/>
        <w:rPr>
          <w:lang w:eastAsia="ja-JP"/>
          <w:rFonts w:ascii="ＭＳ 明朝" w:eastAsia="ＭＳ 明朝" w:hAnsi="ＭＳ 明朝"/>
          <w:bCs/>
          <w:sz w:val="24"/>
          <w:szCs w:val="24"/>
        </w:rPr>
      </w:pPr>
      <w:r>
        <w:rPr>
          <w:lang w:eastAsia="ja-JP"/>
          <w:rFonts w:ascii="ＭＳ 明朝" w:eastAsia="ＭＳ 明朝" w:hAnsi="ＭＳ 明朝" w:hint="eastAsia"/>
          <w:bCs/>
          <w:sz w:val="24"/>
          <w:szCs w:val="24"/>
        </w:rPr>
        <w:t>総会にて、本年度限りの特例として年会費半額が決定しましたので、5月中を目途に、</w:t>
      </w:r>
      <w:r>
        <w:rPr>
          <w:lang w:eastAsia="ja-JP"/>
          <w:rFonts w:ascii="ＭＳ 明朝" w:eastAsia="ＭＳ 明朝" w:hAnsi="ＭＳ 明朝" w:hint="eastAsia"/>
          <w:b/>
          <w:sz w:val="24"/>
          <w:szCs w:val="24"/>
        </w:rPr>
        <w:t>正会員2,000円、学生会員1,500円</w:t>
      </w:r>
      <w:r>
        <w:rPr>
          <w:lang w:eastAsia="ja-JP"/>
          <w:rFonts w:ascii="ＭＳ 明朝" w:eastAsia="ＭＳ 明朝" w:hAnsi="ＭＳ 明朝" w:hint="eastAsia"/>
          <w:bCs/>
          <w:sz w:val="24"/>
          <w:szCs w:val="24"/>
        </w:rPr>
        <w:t>の年会費納入をお願いいたします。</w:t>
      </w:r>
    </w:p>
    <w:p>
      <w:pPr>
        <w:pStyle w:val="2"/>
        <w:ind w:left="0"/>
        <w:spacing w:line="300" w:lineRule="exact"/>
        <w:rPr>
          <w:lang w:eastAsia="ja-JP"/>
          <w:rFonts w:ascii="ＭＳ 明朝" w:eastAsia="ＭＳ 明朝" w:hAnsi="ＭＳ 明朝"/>
          <w:bCs/>
          <w:sz w:val="24"/>
          <w:szCs w:val="24"/>
        </w:rPr>
      </w:pPr>
      <w:r>
        <w:rPr>
          <w:lang w:eastAsia="ja-JP"/>
          <w:rFonts w:ascii="ＭＳ 明朝" w:eastAsia="ＭＳ 明朝" w:hAnsi="ＭＳ 明朝" w:hint="eastAsia"/>
          <w:bCs/>
          <w:sz w:val="24"/>
          <w:szCs w:val="24"/>
        </w:rPr>
        <w:t>納入先：　</w:t>
      </w:r>
      <w:r>
        <w:rPr>
          <w:lang w:eastAsia="ja-JP"/>
          <w:rFonts w:ascii="ＭＳ 明朝" w:eastAsia="ＭＳ 明朝" w:hAnsi="ＭＳ 明朝" w:hint="eastAsia"/>
          <w:b/>
          <w:sz w:val="24"/>
          <w:szCs w:val="24"/>
        </w:rPr>
        <w:t>郵便振替口座：「愛知善意ガイドネットワーク」</w:t>
      </w:r>
      <w:r>
        <w:rPr>
          <w:lang w:eastAsia="ja-JP"/>
          <w:rFonts w:ascii="ＭＳ 明朝" w:eastAsia="ＭＳ 明朝" w:hAnsi="ＭＳ 明朝"/>
          <w:b/>
          <w:sz w:val="24"/>
          <w:szCs w:val="24"/>
        </w:rPr>
        <w:t>00850－4－96971</w:t>
      </w:r>
    </w:p>
    <w:p>
      <w:pPr>
        <w:pStyle w:val="2"/>
        <w:ind w:left="0"/>
        <w:spacing w:line="300" w:lineRule="exact"/>
        <w:rPr>
          <w:lang w:eastAsia="ja-JP"/>
          <w:rFonts w:ascii="ＭＳ 明朝" w:eastAsia="ＭＳ 明朝" w:hAnsi="ＭＳ 明朝" w:cs="Times New Roman"/>
          <w:bCs/>
          <w:sz w:val="24"/>
          <w:szCs w:val="24"/>
          <w:kern w:val="2"/>
        </w:rPr>
      </w:pPr>
      <w:r>
        <w:rPr>
          <w:lang w:eastAsia="ja-JP"/>
          <w:rFonts w:ascii="ＭＳ 明朝" w:eastAsia="ＭＳ 明朝" w:hAnsi="ＭＳ 明朝" w:cs="Times New Roman" w:hint="eastAsia"/>
          <w:bCs/>
          <w:sz w:val="24"/>
          <w:szCs w:val="24"/>
          <w:kern w:val="2"/>
        </w:rPr>
        <w:t>会費納入を確認後、「2022年度会員証」、「会員専用ホームページ閲覧のためのパスワード」、「ボランティア活動保険加入者カード」を発送いたします。</w:t>
      </w:r>
    </w:p>
    <w:p>
      <w:pPr>
        <w:spacing w:line="300" w:lineRule="exact"/>
        <w:rPr>
          <w:lang w:eastAsia="ja-JP"/>
          <w:rFonts w:ascii="ＭＳ 明朝" w:eastAsia="ＭＳ 明朝" w:hAnsi="ＭＳ 明朝" w:cs="Times New Roman"/>
          <w:bCs/>
          <w:sz w:val="24"/>
          <w:szCs w:val="24"/>
          <w:kern w:val="2"/>
        </w:rPr>
      </w:pPr>
      <w:r>
        <w:rPr>
          <w:lang w:eastAsia="ja-JP"/>
          <w:rFonts w:ascii="ＭＳ 明朝" w:eastAsia="ＭＳ 明朝" w:hAnsi="ＭＳ 明朝" w:cs="Times New Roman" w:hint="eastAsia"/>
          <w:bCs/>
          <w:sz w:val="24"/>
          <w:szCs w:val="24"/>
          <w:kern w:val="2"/>
        </w:rPr>
        <w:t>今回お振込みいただく年会費は2023年3月末までの分となります。いったん納入された年会費は、年度途中で退会される場合も月割りの返金はありませんのでご了承ください。</w:t>
      </w:r>
    </w:p>
    <w:p>
      <w:pPr>
        <w:spacing w:after="120" w:afterLines="50" w:before="240" w:beforeLines="100" w:line="300" w:lineRule="exact"/>
        <w:rPr>
          <w:rFonts w:ascii="ＭＳ 明朝" w:eastAsia="ＭＳ 明朝" w:hAnsi="ＭＳ 明朝"/>
          <w:bCs/>
          <w:sz w:val="24"/>
          <w:szCs w:val="24"/>
        </w:rPr>
      </w:pPr>
      <w:r>
        <w:rPr>
          <w:rFonts w:ascii="ＭＳ 明朝" w:eastAsia="ＭＳ 明朝" w:hAnsi="ＭＳ 明朝" w:hint="eastAsia"/>
          <w:bCs/>
          <w:sz w:val="24"/>
          <w:szCs w:val="24"/>
        </w:rPr>
        <w:t>★</w:t>
      </w:r>
      <w:r>
        <w:rPr>
          <w:lang w:eastAsia="ja-JP"/>
          <w:rFonts w:ascii="ＭＳ 明朝" w:eastAsia="ＭＳ 明朝" w:hAnsi="ＭＳ 明朝" w:hint="eastAsia"/>
          <w:bCs/>
          <w:sz w:val="24"/>
          <w:szCs w:val="24"/>
        </w:rPr>
        <w:t>継続更新申込書</w:t>
      </w:r>
      <w:r>
        <w:rPr>
          <w:rFonts w:ascii="ＭＳ 明朝" w:eastAsia="ＭＳ 明朝" w:hAnsi="ＭＳ 明朝" w:hint="eastAsia"/>
          <w:bCs/>
          <w:sz w:val="24"/>
          <w:szCs w:val="24"/>
        </w:rPr>
        <w:t>について</w:t>
      </w:r>
    </w:p>
    <w:p>
      <w:pPr>
        <w:pStyle w:val="2"/>
        <w:ind w:left="0"/>
        <w:spacing w:line="300" w:lineRule="exact"/>
        <w:rPr>
          <w:lang w:eastAsia="ja-JP"/>
          <w:rFonts w:ascii="ＭＳ 明朝" w:eastAsia="ＭＳ 明朝" w:hAnsi="ＭＳ 明朝"/>
          <w:bCs/>
          <w:sz w:val="24"/>
          <w:szCs w:val="24"/>
        </w:rPr>
      </w:pPr>
      <w:r>
        <w:rPr>
          <w:lang w:eastAsia="ja-JP"/>
          <w:rFonts w:ascii="ＭＳ 明朝" w:eastAsia="ＭＳ 明朝" w:hAnsi="ＭＳ 明朝" w:hint="eastAsia"/>
          <w:bCs/>
          <w:sz w:val="24"/>
          <w:szCs w:val="24"/>
        </w:rPr>
        <w:t>併せまして、「</w:t>
      </w:r>
      <w:r>
        <w:rPr>
          <w:lang w:eastAsia="ja-JP"/>
          <w:rFonts w:ascii="ＭＳ 明朝" w:eastAsia="ＭＳ 明朝" w:hAnsi="ＭＳ 明朝" w:hint="eastAsia"/>
          <w:b/>
          <w:sz w:val="24"/>
          <w:szCs w:val="24"/>
        </w:rPr>
        <w:t>2022年度継続更新申込書</w:t>
      </w:r>
      <w:r>
        <w:rPr>
          <w:lang w:eastAsia="ja-JP"/>
          <w:rFonts w:ascii="ＭＳ 明朝" w:eastAsia="ＭＳ 明朝" w:hAnsi="ＭＳ 明朝" w:hint="eastAsia"/>
          <w:bCs/>
          <w:sz w:val="24"/>
          <w:szCs w:val="24"/>
        </w:rPr>
        <w:t>」もご記入いただき、事務局までEメール添付、FAXまたは郵送にてご返送をおねがいいたします。</w:t>
      </w:r>
    </w:p>
    <w:p>
      <w:pPr>
        <w:spacing w:after="120" w:afterLines="50" w:before="240" w:beforeLines="100" w:line="300" w:lineRule="exact"/>
        <w:rPr>
          <w:rFonts w:ascii="ＭＳ 明朝" w:eastAsia="ＭＳ 明朝" w:hAnsi="ＭＳ 明朝"/>
          <w:bCs/>
          <w:sz w:val="24"/>
          <w:szCs w:val="24"/>
        </w:rPr>
      </w:pPr>
      <w:bookmarkStart w:id="1" w:name="_Hlk71291410"/>
      <w:r>
        <w:rPr>
          <w:rFonts w:ascii="ＭＳ 明朝" w:eastAsia="ＭＳ 明朝" w:hAnsi="ＭＳ 明朝" w:hint="eastAsia"/>
          <w:bCs/>
          <w:sz w:val="24"/>
          <w:szCs w:val="24"/>
        </w:rPr>
        <w:t>★会員証について</w:t>
      </w:r>
    </w:p>
    <w:p>
      <w:pPr>
        <w:spacing w:line="300" w:lineRule="exact"/>
        <w:rPr>
          <w:rFonts w:ascii="ＭＳ 明朝" w:eastAsia="ＭＳ 明朝" w:hAnsi="ＭＳ 明朝"/>
          <w:bCs/>
          <w:sz w:val="24"/>
          <w:szCs w:val="24"/>
        </w:rPr>
      </w:pPr>
      <w:r>
        <w:rPr>
          <w:rFonts w:ascii="ＭＳ 明朝" w:eastAsia="ＭＳ 明朝" w:hAnsi="ＭＳ 明朝" w:hint="eastAsia"/>
          <w:bCs/>
          <w:sz w:val="24"/>
          <w:szCs w:val="24"/>
        </w:rPr>
        <w:t>活動に参加される際には、</w:t>
      </w:r>
      <w:r>
        <w:rPr>
          <w:lang w:eastAsia="ja-JP"/>
          <w:rFonts w:ascii="ＭＳ 明朝" w:eastAsia="ＭＳ 明朝" w:hAnsi="ＭＳ 明朝" w:hint="eastAsia"/>
          <w:bCs/>
          <w:sz w:val="24"/>
          <w:szCs w:val="24"/>
        </w:rPr>
        <w:t>年会費納入後にお送りする</w:t>
      </w:r>
      <w:r>
        <w:rPr>
          <w:rFonts w:ascii="ＭＳ 明朝" w:eastAsia="ＭＳ 明朝" w:hAnsi="ＭＳ 明朝" w:hint="eastAsia"/>
          <w:bCs/>
          <w:sz w:val="24"/>
          <w:szCs w:val="24"/>
        </w:rPr>
        <w:t>会員証を必ず携帯し、良く見えるように首から下げるなどしてご参加いただきますようお願いします。</w:t>
      </w:r>
      <w:bookmarkEnd w:id="1"/>
    </w:p>
    <w:p>
      <w:pPr>
        <w:spacing w:line="300" w:lineRule="exact"/>
        <w:rPr>
          <w:rFonts w:ascii="ＭＳ 明朝" w:eastAsia="ＭＳ 明朝" w:hAnsi="ＭＳ 明朝"/>
          <w:bCs/>
          <w:sz w:val="24"/>
          <w:szCs w:val="24"/>
        </w:rPr>
      </w:pPr>
      <w:r>
        <w:rPr>
          <w:rFonts w:ascii="ＭＳ 明朝" w:eastAsia="ＭＳ 明朝" w:hAnsi="ＭＳ 明朝" w:hint="eastAsia"/>
          <w:bCs/>
          <w:sz w:val="24"/>
          <w:szCs w:val="24"/>
        </w:rPr>
        <w:t>名古屋城</w:t>
      </w:r>
      <w:r>
        <w:rPr>
          <w:lang w:eastAsia="ja-JP"/>
          <w:rFonts w:ascii="ＭＳ 明朝" w:eastAsia="ＭＳ 明朝" w:hAnsi="ＭＳ 明朝" w:hint="eastAsia"/>
          <w:bCs/>
          <w:sz w:val="24"/>
          <w:szCs w:val="24"/>
        </w:rPr>
        <w:t>で実施する</w:t>
      </w:r>
      <w:r>
        <w:rPr>
          <w:rFonts w:ascii="ＭＳ 明朝" w:eastAsia="ＭＳ 明朝" w:hAnsi="ＭＳ 明朝" w:hint="eastAsia"/>
          <w:bCs/>
          <w:sz w:val="24"/>
          <w:szCs w:val="24"/>
        </w:rPr>
        <w:t>定期ガイドに参加されるときは、入場口で会員証を提示し、愛知善意ガイドネットワークの会員であることをはっきりと告げて入場許可をもらってください。会員証を忘れた場合は、入場料免除が適用されませんのでご注意ください</w:t>
      </w:r>
      <w:r>
        <w:rPr>
          <w:lang w:eastAsia="ja-JP"/>
          <w:rFonts w:ascii="ＭＳ 明朝" w:eastAsia="ＭＳ 明朝" w:hAnsi="ＭＳ 明朝" w:hint="eastAsia"/>
          <w:bCs/>
          <w:sz w:val="24"/>
          <w:szCs w:val="24"/>
        </w:rPr>
        <w:t>。</w:t>
      </w:r>
    </w:p>
    <w:p>
      <w:pPr>
        <w:spacing w:line="300" w:lineRule="exact"/>
        <w:rPr>
          <w:lang w:eastAsia="ja-JP"/>
          <w:rFonts w:ascii="ＭＳ 明朝" w:eastAsia="ＭＳ 明朝" w:hAnsi="ＭＳ 明朝"/>
          <w:bCs/>
          <w:sz w:val="24"/>
          <w:szCs w:val="24"/>
        </w:rPr>
      </w:pPr>
      <w:r>
        <w:rPr>
          <w:lang w:eastAsia="ja-JP"/>
          <w:rFonts w:ascii="ＭＳ 明朝" w:eastAsia="ＭＳ 明朝" w:hAnsi="ＭＳ 明朝" w:hint="eastAsia"/>
          <w:bCs/>
          <w:sz w:val="24"/>
          <w:szCs w:val="24"/>
        </w:rPr>
        <w:t>名古屋城以外の場所でも、白鳥庭園、徳川美術館、有松絞会館が入場料免除の対象施設となっていますが、いずれの場所においても、AGGNから依頼のガイドの時のみが対象となります。事前の下見や個人的な訪問の際は免除の対象とはなりませんのでご注意ください。</w:t>
      </w:r>
    </w:p>
    <w:p>
      <w:pPr>
        <w:spacing w:after="120" w:afterLines="50" w:before="240" w:beforeLines="100" w:line="300" w:lineRule="exact"/>
        <w:rPr>
          <w:rFonts w:ascii="ＭＳ 明朝" w:eastAsia="ＭＳ 明朝" w:hAnsi="ＭＳ 明朝"/>
          <w:bCs/>
          <w:sz w:val="24"/>
          <w:szCs w:val="24"/>
        </w:rPr>
      </w:pPr>
      <w:r>
        <w:rPr>
          <w:rFonts w:ascii="ＭＳ 明朝" w:eastAsia="ＭＳ 明朝" w:hAnsi="ＭＳ 明朝" w:hint="eastAsia"/>
          <w:bCs/>
          <w:sz w:val="24"/>
          <w:szCs w:val="24"/>
        </w:rPr>
        <w:t>★ボランティア活動保険について</w:t>
      </w:r>
    </w:p>
    <w:p>
      <w:pPr>
        <w:spacing w:line="300" w:lineRule="exact"/>
        <w:rPr>
          <w:rFonts w:ascii="ＭＳ 明朝" w:eastAsia="ＭＳ 明朝" w:hAnsi="ＭＳ 明朝"/>
          <w:sz w:val="24"/>
          <w:szCs w:val="24"/>
        </w:rPr>
      </w:pPr>
      <w:r>
        <w:rPr>
          <w:lang w:eastAsia="ja-JP"/>
          <w:rFonts w:ascii="ＭＳ 明朝" w:eastAsia="ＭＳ 明朝" w:hAnsi="ＭＳ 明朝" w:hint="eastAsia"/>
          <w:bCs/>
          <w:sz w:val="24"/>
          <w:szCs w:val="24"/>
        </w:rPr>
        <w:t>AGGN</w:t>
      </w:r>
      <w:r>
        <w:rPr>
          <w:rFonts w:ascii="ＭＳ 明朝" w:eastAsia="ＭＳ 明朝" w:hAnsi="ＭＳ 明朝" w:hint="eastAsia"/>
          <w:bCs/>
          <w:sz w:val="24"/>
          <w:szCs w:val="24"/>
        </w:rPr>
        <w:t>では、活動中に起こりうる事故に</w:t>
      </w:r>
      <w:r>
        <w:rPr>
          <w:rFonts w:ascii="ＭＳ 明朝" w:eastAsia="ＭＳ 明朝" w:hAnsi="ＭＳ 明朝" w:hint="eastAsia"/>
          <w:sz w:val="24"/>
          <w:szCs w:val="24"/>
        </w:rPr>
        <w:t>備えて、皆様に納入いただく会費の中から、ボランティア活動保険に加入しています。ボランティア活動保険は、ガイド活動はもちろん、研修会やミーティングなどを含むボランティア活動中（往復途上を含む）の様々な事故によるケガや、ボランティア活動中の偶然の事故によって他人の生命や身体を害したり、他人の財物を損壊した場合等の損害賠償責任を補償する保険です。活動場所と自宅との往復途上の事故や熱中症、食中毒なども補償の対象となります。会員証とともに</w:t>
      </w:r>
      <w:r>
        <w:rPr>
          <w:lang w:eastAsia="ja-JP"/>
          <w:rFonts w:ascii="ＭＳ 明朝" w:eastAsia="ＭＳ 明朝" w:hAnsi="ＭＳ 明朝" w:hint="eastAsia"/>
          <w:sz w:val="24"/>
          <w:szCs w:val="24"/>
        </w:rPr>
        <w:t>お送りする加入者カードには、</w:t>
      </w:r>
      <w:r>
        <w:rPr>
          <w:rFonts w:ascii="ＭＳ 明朝" w:eastAsia="ＭＳ 明朝" w:hAnsi="ＭＳ 明朝" w:hint="eastAsia"/>
          <w:sz w:val="24"/>
          <w:szCs w:val="24"/>
        </w:rPr>
        <w:t>事故にあわれた際の相談連絡先が記載され</w:t>
      </w:r>
      <w:r>
        <w:rPr>
          <w:lang w:eastAsia="ja-JP"/>
          <w:rFonts w:ascii="ＭＳ 明朝" w:eastAsia="ＭＳ 明朝" w:hAnsi="ＭＳ 明朝" w:hint="eastAsia"/>
          <w:sz w:val="24"/>
          <w:szCs w:val="24"/>
        </w:rPr>
        <w:t>ています。</w:t>
      </w:r>
      <w:r>
        <w:rPr>
          <w:rFonts w:ascii="ＭＳ 明朝" w:eastAsia="ＭＳ 明朝" w:hAnsi="ＭＳ 明朝" w:hint="eastAsia"/>
          <w:sz w:val="24"/>
          <w:szCs w:val="24"/>
        </w:rPr>
        <w:t>万一事故にあわれた場合は、カードに記載された連絡先にご連絡いただくとともに、</w:t>
      </w:r>
      <w:r>
        <w:rPr>
          <w:lang w:eastAsia="ja-JP"/>
          <w:rFonts w:ascii="ＭＳ 明朝" w:eastAsia="ＭＳ 明朝" w:hAnsi="ＭＳ 明朝" w:hint="eastAsia"/>
          <w:sz w:val="24"/>
          <w:szCs w:val="24"/>
        </w:rPr>
        <w:t>AGGN</w:t>
      </w:r>
      <w:r>
        <w:rPr>
          <w:rFonts w:ascii="ＭＳ 明朝" w:eastAsia="ＭＳ 明朝" w:hAnsi="ＭＳ 明朝" w:hint="eastAsia"/>
          <w:sz w:val="24"/>
          <w:szCs w:val="24"/>
        </w:rPr>
        <w:t>事務局にもお知らせください。</w:t>
      </w:r>
    </w:p>
    <w:p>
      <w:pPr>
        <w:pStyle w:val="2"/>
        <w:ind w:left="0"/>
        <w:spacing w:after="120" w:afterLines="50" w:line="340" w:lineRule="exact"/>
        <w:rPr>
          <w:lang w:eastAsia="ja-JP"/>
          <w:rFonts w:asciiTheme="minorEastAsia" w:eastAsiaTheme="minorEastAsia" w:hAnsiTheme="minorEastAsia"/>
          <w:sz w:val="24"/>
          <w:szCs w:val="24"/>
        </w:rPr>
      </w:pPr>
      <w:r>
        <w:rPr>
          <w:lang w:eastAsia="ja-JP"/>
          <w:rFonts w:asciiTheme="minorEastAsia" w:eastAsiaTheme="minorEastAsia" w:hAnsiTheme="minorEastAsia"/>
          <w:noProof/>
          <w:sz w:val="24"/>
          <w:szCs w:val="24"/>
        </w:rPr>
        <mc:AlternateContent>
          <mc:Choice Requires="wps">
            <w:drawing>
              <wp:anchor distT="0" distB="0" distL="114300" distR="114300" behindDoc="0" locked="0" layoutInCell="1" simplePos="0" relativeHeight="251658240" allowOverlap="1" hidden="0">
                <wp:simplePos x="0" y="0"/>
                <wp:positionH relativeFrom="column">
                  <wp:posOffset>-92075</wp:posOffset>
                </wp:positionH>
                <wp:positionV relativeFrom="paragraph">
                  <wp:posOffset>254635</wp:posOffset>
                </wp:positionV>
                <wp:extent cx="6638925" cy="0"/>
                <wp:effectExtent l="9525" t="9525" r="9525" b="9525"/>
                <wp:wrapNone/>
                <wp:docPr id="1025" name="shape1025" hidden="0"/>
                <wp:cNvGraphicFramePr/>
                <a:graphic xmlns:a="http://schemas.openxmlformats.org/drawingml/2006/main">
                  <a:graphicData uri="http://schemas.microsoft.com/office/word/2010/wordprocessingShape">
                    <wps:wsp>
                      <wps:cNvSpPr>
                        <a:spLocks noRot="1"/>
                      </wps:cNvSpPr>
                      <wps:spPr>
                        <a:xfrm>
                          <a:off x="0" y="0"/>
                          <a:ext cx="6638925" cy="0"/>
                        </a:xfrm>
                        <a:prstGeom prst="straightConnector1">
                          <a:avLst/>
                        </a:prstGeom>
                        <a:noFill/>
                        <a:ln w="19050">
                          <a:solidFill>
                            <a:schemeClr val="dk1">
                              <a:lumMod val="100000"/>
                              <a:lumOff val="0"/>
                            </a:schemeClr>
                          </a:solidFill>
                        </a:ln>
                      </wps:spPr>
                      <wps:bodyPr rot="0" vert="horz" wrap="square" lIns="91440" tIns="45720" rIns="91440" bIns="45720" anchor="t">
                        <a:noAutofit/>
                      </wps:bodyPr>
                    </wps:wsp>
                  </a:graphicData>
                </a:graphic>
              </wp:anchor>
            </w:drawing>
          </mc:Choice>
          <mc:Fallback>
            <w:pict>
              <v:shapetype coordsize="21600, 21600" path="m0,0l21600,21600e"/>
              <v:shape id="1025" type="#_x0000_t32" o:spt="32" style="position:absolute;margin-left:-7.25pt;margin-top:20.05pt;width:522.75pt;height:0pt;mso-wrap-style:infront;mso-position-horizontal-relative:column;mso-position-vertical-relative:line;v-text-anchor:top;z-index:251658240" coordsize="21600, 21600" o:allowincell="t" filled="f" fillcolor="#ffffff" stroked="t" strokecolor="#0" strokeweight="1.5pt">
                <v:stroke joinstyle="round"/>
              </v:shape>
            </w:pict>
          </mc:Fallback>
        </mc:AlternateContent>
      </w:r>
    </w:p>
    <w:p>
      <w:pPr>
        <w:pStyle w:val="2"/>
        <w:ind w:left="0"/>
        <w:jc w:val="right"/>
        <w:spacing w:after="120" w:afterLines="50" w:before="360" w:beforeLines="150" w:line="320" w:lineRule="exact"/>
        <w:rPr>
          <w:lang w:eastAsia="ja-JP"/>
          <w:rFonts w:asciiTheme="minorEastAsia" w:eastAsiaTheme="minorEastAsia" w:hAnsiTheme="minorEastAsia"/>
          <w:sz w:val="32"/>
          <w:szCs w:val="32"/>
        </w:rPr>
      </w:pPr>
      <w:r>
        <w:rPr>
          <w:lang w:eastAsia="ja-JP"/>
          <w:rFonts w:asciiTheme="minorEastAsia" w:eastAsiaTheme="minorEastAsia" w:hAnsiTheme="minorEastAsia"/>
          <w:sz w:val="24"/>
          <w:szCs w:val="24"/>
        </w:rPr>
        <w:t>特定非営利活動法人　</w:t>
      </w:r>
      <w:r>
        <w:rPr>
          <w:lang w:eastAsia="ja-JP"/>
          <w:rFonts w:asciiTheme="minorEastAsia" w:eastAsiaTheme="minorEastAsia" w:hAnsiTheme="minorEastAsia"/>
          <w:sz w:val="32"/>
          <w:szCs w:val="32"/>
        </w:rPr>
        <w:t>愛知善意ガ</w:t>
      </w:r>
      <w:r>
        <w:rPr>
          <w:lang w:eastAsia="ja-JP"/>
          <w:rFonts w:asciiTheme="minorEastAsia" w:eastAsiaTheme="minorEastAsia" w:hAnsiTheme="minorEastAsia"/>
          <w:sz w:val="32"/>
          <w:szCs w:val="32"/>
          <w:kern w:val="32"/>
          <w:spacing w:val="-30"/>
        </w:rPr>
        <w:t>イ</w:t>
      </w:r>
      <w:r>
        <w:rPr>
          <w:lang w:eastAsia="ja-JP"/>
          <w:rFonts w:asciiTheme="minorEastAsia" w:eastAsiaTheme="minorEastAsia" w:hAnsiTheme="minorEastAsia"/>
          <w:sz w:val="32"/>
          <w:szCs w:val="32"/>
        </w:rPr>
        <w:t>ド</w:t>
      </w:r>
      <w:r>
        <w:rPr>
          <w:lang w:eastAsia="ja-JP"/>
          <w:rFonts w:asciiTheme="minorEastAsia" w:eastAsiaTheme="minorEastAsia" w:hAnsiTheme="minorEastAsia"/>
          <w:sz w:val="32"/>
          <w:szCs w:val="32"/>
          <w:kern w:val="32"/>
          <w:spacing w:val="-30"/>
        </w:rPr>
        <w:t>ネッ</w:t>
      </w:r>
      <w:r>
        <w:rPr>
          <w:lang w:eastAsia="ja-JP"/>
          <w:rFonts w:asciiTheme="minorEastAsia" w:eastAsiaTheme="minorEastAsia" w:hAnsiTheme="minorEastAsia"/>
          <w:sz w:val="32"/>
          <w:szCs w:val="32"/>
          <w:kern w:val="32"/>
          <w:spacing w:val="-20"/>
        </w:rPr>
        <w:t>トワー</w:t>
      </w:r>
      <w:r>
        <w:rPr>
          <w:lang w:eastAsia="ja-JP"/>
          <w:rFonts w:asciiTheme="minorEastAsia" w:eastAsiaTheme="minorEastAsia" w:hAnsiTheme="minorEastAsia"/>
          <w:sz w:val="32"/>
          <w:szCs w:val="32"/>
          <w:kern w:val="32"/>
          <w:spacing w:val="-40"/>
        </w:rPr>
        <w:t>ク</w:t>
      </w:r>
      <w:r>
        <w:rPr>
          <w:lang w:eastAsia="ja-JP"/>
          <w:rFonts w:asciiTheme="minorEastAsia" w:eastAsiaTheme="minorEastAsia" w:hAnsiTheme="minorEastAsia"/>
          <w:sz w:val="32"/>
          <w:szCs w:val="32"/>
        </w:rPr>
        <w:t>（</w:t>
      </w:r>
      <w:r>
        <w:rPr>
          <w:lang w:eastAsia="ja-JP"/>
          <w:rFonts w:asciiTheme="minorEastAsia" w:eastAsiaTheme="minorEastAsia" w:hAnsiTheme="minorEastAsia"/>
          <w:sz w:val="32"/>
          <w:szCs w:val="32"/>
          <w:kern w:val="32"/>
          <w:spacing w:val="20"/>
        </w:rPr>
        <w:t>AGG</w:t>
      </w:r>
      <w:r>
        <w:rPr>
          <w:lang w:eastAsia="ja-JP"/>
          <w:rFonts w:asciiTheme="minorEastAsia" w:eastAsiaTheme="minorEastAsia" w:hAnsiTheme="minorEastAsia"/>
          <w:sz w:val="32"/>
          <w:szCs w:val="32"/>
        </w:rPr>
        <w:t>N</w:t>
      </w:r>
      <w:r>
        <w:rPr>
          <w:lang w:eastAsia="ja-JP"/>
          <w:rFonts w:asciiTheme="minorEastAsia" w:eastAsiaTheme="minorEastAsia" w:hAnsiTheme="minorEastAsia"/>
          <w:sz w:val="32"/>
          <w:szCs w:val="32"/>
          <w:kern w:val="32"/>
          <w:spacing w:val="-40"/>
        </w:rPr>
        <w:t>)</w:t>
      </w:r>
      <w:r>
        <w:rPr>
          <w:lang w:eastAsia="ja-JP"/>
          <w:rFonts w:asciiTheme="minorEastAsia" w:eastAsiaTheme="minorEastAsia" w:hAnsiTheme="minorEastAsia"/>
          <w:sz w:val="32"/>
          <w:szCs w:val="32"/>
        </w:rPr>
        <w:t xml:space="preserve"> 事務局</w:t>
      </w:r>
    </w:p>
    <w:p>
      <w:pPr>
        <w:pStyle w:val="2"/>
        <w:ind w:left="0" w:right="-30" w:firstLineChars="750" w:firstLine="1800"/>
        <w:jc w:val="right"/>
        <w:spacing w:line="320" w:lineRule="exact"/>
        <w:rPr>
          <w:lang w:eastAsia="ja-JP"/>
          <w:rFonts w:asciiTheme="minorEastAsia" w:eastAsiaTheme="minorEastAsia" w:hAnsiTheme="minorEastAsia"/>
          <w:sz w:val="24"/>
          <w:szCs w:val="24"/>
        </w:rPr>
      </w:pPr>
      <w:r>
        <w:rPr>
          <w:lang w:eastAsia="ja-JP"/>
          <w:rFonts w:asciiTheme="minorEastAsia" w:eastAsiaTheme="minorEastAsia" w:hAnsiTheme="minorEastAsia"/>
          <w:sz w:val="24"/>
          <w:szCs w:val="24"/>
        </w:rPr>
        <w:t>〒470－0122日進市蟹甲町中島 277-1「にぎわい交流館」内</w:t>
      </w:r>
    </w:p>
    <w:p>
      <w:pPr>
        <w:pStyle w:val="2"/>
        <w:ind w:left="0" w:right="-30"/>
        <w:jc w:val="right"/>
        <w:spacing w:line="320" w:lineRule="exact"/>
        <w:rPr>
          <w:lang w:eastAsia="ja-JP"/>
          <w:rFonts w:asciiTheme="minorEastAsia" w:eastAsiaTheme="minorEastAsia" w:hAnsiTheme="minorEastAsia" w:cs="Meiryo UI"/>
          <w:sz w:val="28"/>
          <w:szCs w:val="28"/>
        </w:rPr>
      </w:pPr>
      <w:r>
        <w:rPr>
          <w:lang w:eastAsia="ja-JP"/>
          <w:rFonts w:asciiTheme="minorEastAsia" w:eastAsiaTheme="minorEastAsia" w:hAnsiTheme="minorEastAsia" w:cs="Meiryo UI"/>
          <w:sz w:val="28"/>
          <w:szCs w:val="28"/>
        </w:rPr>
        <w:t>Tel&amp;Fax：0561-75-6977</w:t>
      </w:r>
    </w:p>
    <w:p>
      <w:pPr>
        <w:pStyle w:val="2"/>
        <w:ind w:left="0" w:right="-30"/>
        <w:jc w:val="right"/>
        <w:spacing w:line="320" w:lineRule="exact"/>
        <w:rPr>
          <w:lang w:eastAsia="ja-JP"/>
          <w:rFonts w:asciiTheme="minorEastAsia" w:eastAsiaTheme="minorEastAsia" w:hAnsiTheme="minorEastAsia" w:cs="Meiryo UI"/>
          <w:sz w:val="28"/>
          <w:szCs w:val="28"/>
        </w:rPr>
      </w:pPr>
      <w:r>
        <w:rPr>
          <w:lang w:eastAsia="ja-JP"/>
          <w:rFonts w:asciiTheme="minorEastAsia" w:eastAsiaTheme="minorEastAsia" w:hAnsiTheme="minorEastAsia" w:cs="Meiryo UI"/>
          <w:sz w:val="28"/>
          <w:szCs w:val="28"/>
        </w:rPr>
        <w:t>E-mail：</w:t>
      </w:r>
      <w:r>
        <w:rPr>
          <w:lang w:eastAsia="ja-JP"/>
          <w:rFonts w:asciiTheme="minorEastAsia" w:eastAsiaTheme="minorEastAsia" w:hAnsiTheme="minorEastAsia" w:cs="Meiryo UI"/>
          <w:sz w:val="28"/>
          <w:szCs w:val="28"/>
        </w:rPr>
        <w:fldChar w:fldCharType="begin"/>
      </w:r>
      <w:r>
        <w:rPr>
          <w:lang w:eastAsia="ja-JP"/>
          <w:rFonts w:asciiTheme="minorEastAsia" w:eastAsiaTheme="minorEastAsia" w:hAnsiTheme="minorEastAsia" w:cs="Meiryo UI"/>
          <w:sz w:val="28"/>
          <w:szCs w:val="28"/>
        </w:rPr>
        <w:instrText xml:space="preserve"> HYPERLINK "mailto:guide-desk@aggn.jp" </w:instrText>
      </w:r>
      <w:r>
        <w:rPr>
          <w:lang w:eastAsia="ja-JP"/>
          <w:rFonts w:asciiTheme="minorEastAsia" w:eastAsiaTheme="minorEastAsia" w:hAnsiTheme="minorEastAsia" w:cs="Meiryo UI"/>
          <w:sz w:val="28"/>
          <w:szCs w:val="28"/>
        </w:rPr>
        <w:fldChar w:fldCharType="separate"/>
      </w:r>
      <w:r>
        <w:rPr>
          <w:rStyle w:val="afa"/>
          <w:lang w:eastAsia="ja-JP"/>
          <w:rFonts w:asciiTheme="minorEastAsia" w:eastAsiaTheme="minorEastAsia" w:hAnsiTheme="minorEastAsia" w:cs="Meiryo UI"/>
          <w:color w:val="auto"/>
          <w:sz w:val="28"/>
          <w:szCs w:val="28"/>
          <w:u w:val="none" w:color="auto"/>
        </w:rPr>
        <w:t>guide-desk@aggn.jp</w:t>
      </w:r>
      <w:r>
        <w:rPr>
          <w:rStyle w:val="afa"/>
          <w:lang w:eastAsia="ja-JP"/>
          <w:rFonts w:asciiTheme="minorEastAsia" w:eastAsiaTheme="minorEastAsia" w:hAnsiTheme="minorEastAsia" w:cs="Meiryo UI"/>
          <w:color w:val="auto"/>
          <w:sz w:val="28"/>
          <w:szCs w:val="28"/>
          <w:u w:val="none" w:color="auto"/>
        </w:rPr>
        <w:fldChar w:fldCharType="end"/>
      </w:r>
    </w:p>
    <w:sectPr>
      <w:pgSz w:w="11906" w:h="16838" w:code="9"/>
      <w:pgMar w:top="851" w:right="794" w:bottom="851" w:left="794" w:header="720" w:footer="720" w:gutter="0"/>
      <w:cols w:space="720"/>
      <w:docGrid w:linePitch="360"/>
      <w:footnotePr>
        <w:pos w:val="beneathText"/>
      </w:footnotePr>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 w:name="Meiryo UI">
    <w:panose1 w:val="020B0604030504040204"/>
    <w:family w:val="modern"/>
    <w:charset w:val="80"/>
    <w:notTrueType w:val="false"/>
    <w:sig w:usb0="E00002FF" w:usb1="6AC7FFFF" w:usb2="08000012" w:usb3="00000001" w:csb0="6002009F" w:csb1="DFD70000"/>
  </w:font>
  <w:font w:name="Century">
    <w:panose1 w:val="02040604050505020304"/>
    <w:family w:val="roman"/>
    <w:charset w:val="00"/>
    <w:notTrueType w:val="false"/>
    <w:sig w:usb0="00000287" w:usb1="00000001" w:usb2="00000001" w:usb3="00000001" w:csb0="2000009F" w:csb1="DFD70000"/>
  </w:font>
  <w:font w:name="ＭＳ Ｐ明朝">
    <w:panose1 w:val="02020600040205080304"/>
    <w:family w:val="roman"/>
    <w:charset w:val="80"/>
    <w:notTrueType w:val="false"/>
    <w:sig w:usb0="E00002FF" w:usb1="6AC7FDFB" w:usb2="08000012" w:usb3="00000001" w:csb0="4002009F" w:csb1="DFD70000"/>
  </w:font>
  <w:font w:name="font702">
    <w:family w:val="auto"/>
    <w:altName w:val="游ゴシック"/>
    <w:charset w:val="80"/>
    <w:notTrueType w:val="false"/>
    <w:pitch w:val="variable"/>
  </w:font>
  <w:font w:name="font293">
    <w:family w:val="auto"/>
    <w:altName w:val="游ゴシック"/>
    <w:charset w:val="80"/>
    <w:notTrueType w:val="fals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b"/>
      <w:jc w:val="center"/>
    </w:pPr>
  </w:p>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suppressAutoHyphens/>
      <w:jc w:val="both"/>
      <w:suppressAutoHyphens/>
    </w:pPr>
    <w:rPr>
      <w:lang w:eastAsia="ar-SA"/>
      <w:rFonts w:ascii="Century" w:eastAsia="ＭＳ Ｐ明朝" w:hAnsi="Century" w:cs="font702"/>
      <w:kern w:val="1"/>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rPr>
      <w:lang w:eastAsia="ar-SA"/>
      <w:rFonts w:ascii="Century" w:eastAsia="ＭＳ Ｐ明朝" w:hAnsi="Century" w:cs="font702"/>
      <w:kern w:val="1"/>
    </w:rPr>
  </w:style>
  <w:style w:type="character" w:styleId="afa">
    <w:name w:val="Hyperlink"/>
    <w:basedOn w:val="a2"/>
    <w:unhideWhenUsed/>
    <w:rPr>
      <w:color w:val="000000"/>
      <w:u w:val="single" w:color="auto"/>
    </w:rPr>
  </w:style>
  <w:style w:type="paragraph" w:styleId="afb">
    <w:name w:val="footer"/>
    <w:basedOn w:val="a1"/>
    <w:link w:val="フッター (文字)"/>
    <w:unhideWhenUsed/>
    <w:pPr>
      <w:snapToGrid w:val="0"/>
      <w:tabs>
        <w:tab w:val="center" w:pos="4252"/>
        <w:tab w:val="right" w:pos="8504"/>
      </w:tabs>
    </w:pPr>
  </w:style>
  <w:style w:type="paragraph" w:styleId="a5">
    <w:name w:val="No Spacing"/>
    <w:qFormat/>
    <w:pPr>
      <w:widowControl w:val="off"/>
      <w:suppressAutoHyphens/>
      <w:jc w:val="both"/>
      <w:suppressAutoHyphens/>
    </w:pPr>
    <w:rPr>
      <w:lang w:eastAsia="ar-SA"/>
      <w:rFonts w:ascii="Century" w:eastAsia="ＭＳ Ｐ明朝" w:hAnsi="Century" w:cs="font702"/>
      <w:kern w:val="1"/>
    </w:rPr>
  </w:style>
  <w:style w:type="paragraph" w:customStyle="1" w:styleId="2">
    <w:name w:val="リスト段落2"/>
    <w:basedOn w:val="a1"/>
    <w:pPr>
      <w:ind w:left="840"/>
    </w:pPr>
    <w:rPr>
      <w:rFonts w:cs="font29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cassl</cp:lastModifiedBy>
  <cp:revision>1</cp:revision>
  <dcterms:created xsi:type="dcterms:W3CDTF">2022-05-16T06:42:00Z</dcterms:created>
  <dcterms:modified xsi:type="dcterms:W3CDTF">2022-06-12T05:14:35Z</dcterms:modified>
  <cp:lastPrinted>2020-09-04T00:54:00Z</cp:lastPrinted>
  <cp:version>0900.0100.01</cp:version>
</cp:coreProperties>
</file>